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英吉沙县</w:t>
      </w:r>
      <w:r>
        <w:rPr>
          <w:rFonts w:hint="eastAsia" w:ascii="仿宋" w:hAnsi="仿宋" w:eastAsia="仿宋" w:cs="仿宋"/>
          <w:b w:val="0"/>
          <w:bCs/>
          <w:sz w:val="44"/>
          <w:szCs w:val="44"/>
          <w:lang w:val="en-US" w:eastAsia="zh-CN"/>
        </w:rPr>
        <w:t>2500亩优质色买提杏种植生产及初加工示范基地建设</w:t>
      </w:r>
      <w:r>
        <w:rPr>
          <w:rFonts w:hint="eastAsia" w:ascii="仿宋" w:hAnsi="仿宋" w:eastAsia="仿宋" w:cs="仿宋"/>
          <w:b w:val="0"/>
          <w:bCs/>
          <w:sz w:val="44"/>
          <w:szCs w:val="44"/>
        </w:rPr>
        <w:t>项目</w:t>
      </w:r>
    </w:p>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绩效自评报告</w:t>
      </w:r>
    </w:p>
    <w:p>
      <w:pPr>
        <w:keepNext w:val="0"/>
        <w:keepLines w:val="0"/>
        <w:pageBreakBefore w:val="0"/>
        <w:numPr>
          <w:ilvl w:val="0"/>
          <w:numId w:val="1"/>
        </w:numPr>
        <w:kinsoku/>
        <w:overflowPunct/>
        <w:topLinePunct w:val="0"/>
        <w:bidi w:val="0"/>
        <w:spacing w:before="100" w:beforeAutospacing="1"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项目概况</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color w:val="000000"/>
          <w:sz w:val="32"/>
          <w:szCs w:val="32"/>
        </w:rPr>
        <w:t>项目简介</w:t>
      </w:r>
    </w:p>
    <w:p>
      <w:pPr>
        <w:keepNext w:val="0"/>
        <w:keepLines w:val="0"/>
        <w:pageBreakBefore w:val="0"/>
        <w:kinsoku/>
        <w:overflowPunct/>
        <w:topLinePunct w:val="0"/>
        <w:bidi w:val="0"/>
        <w:spacing w:line="570" w:lineRule="exact"/>
        <w:jc w:val="left"/>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英吉沙县</w:t>
      </w:r>
      <w:r>
        <w:rPr>
          <w:rFonts w:hint="eastAsia" w:ascii="仿宋" w:hAnsi="仿宋" w:eastAsia="仿宋" w:cs="仿宋"/>
          <w:b w:val="0"/>
          <w:bCs/>
          <w:sz w:val="32"/>
          <w:szCs w:val="32"/>
          <w:lang w:val="en-US" w:eastAsia="zh-CN"/>
        </w:rPr>
        <w:t>2500亩优质色买提杏种植生产及初加工示范基地建设</w:t>
      </w:r>
      <w:r>
        <w:rPr>
          <w:rFonts w:hint="eastAsia" w:ascii="仿宋" w:hAnsi="仿宋" w:eastAsia="仿宋" w:cs="仿宋"/>
          <w:b w:val="0"/>
          <w:bCs/>
          <w:sz w:val="32"/>
          <w:szCs w:val="32"/>
        </w:rPr>
        <w:t>项目</w:t>
      </w:r>
      <w:r>
        <w:rPr>
          <w:rFonts w:hint="eastAsia" w:ascii="仿宋" w:hAnsi="仿宋" w:eastAsia="仿宋" w:cs="仿宋"/>
          <w:b w:val="0"/>
          <w:bCs/>
          <w:sz w:val="32"/>
          <w:szCs w:val="32"/>
          <w:lang w:eastAsia="zh-CN"/>
        </w:rPr>
        <w:t>地点是英吉沙县乌恰乡</w:t>
      </w:r>
      <w:r>
        <w:rPr>
          <w:rFonts w:hint="eastAsia" w:ascii="仿宋" w:hAnsi="仿宋" w:eastAsia="仿宋" w:cs="仿宋"/>
          <w:b w:val="0"/>
          <w:bCs/>
          <w:sz w:val="32"/>
          <w:szCs w:val="32"/>
          <w:lang w:val="en-US" w:eastAsia="zh-CN"/>
        </w:rPr>
        <w:t>4村为主，带动农户6500户，主要是种植色买提杏及加工，此项目主要采购设备及完善基础设备，主要采购设备是</w:t>
      </w:r>
      <w:r>
        <w:rPr>
          <w:rFonts w:hint="eastAsia" w:ascii="仿宋" w:hAnsi="仿宋" w:eastAsia="仿宋" w:cs="仿宋"/>
          <w:i w:val="0"/>
          <w:color w:val="000000"/>
          <w:kern w:val="0"/>
          <w:sz w:val="32"/>
          <w:szCs w:val="32"/>
          <w:u w:val="none"/>
          <w:lang w:val="en-US" w:eastAsia="zh-CN" w:bidi="ar"/>
        </w:rPr>
        <w:t>热风烘干机15台，板式提升机1台，气泡清洗剂1台，三通道杏切分去核机1台，三维切丁机1台，皮带输送分检机1台，杏仁劈裂机1台，杏仁去皮机1台，真空包装机1台等；该项目总投资为187.9万元，其中：申请农业综合开发产业化经营财政补助资金84万元，合作社自筹资金103.9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项目绩效目标</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项目绩效总目标</w:t>
      </w:r>
    </w:p>
    <w:p>
      <w:pPr>
        <w:widowControl/>
        <w:spacing w:line="432" w:lineRule="atLeast"/>
        <w:ind w:firstLine="640" w:firstLineChars="200"/>
        <w:jc w:val="left"/>
        <w:rPr>
          <w:rFonts w:hint="eastAsia" w:ascii="仿宋" w:hAnsi="仿宋" w:eastAsia="仿宋" w:cs="仿宋"/>
          <w:sz w:val="32"/>
          <w:szCs w:val="32"/>
        </w:rPr>
      </w:pPr>
      <w:r>
        <w:rPr>
          <w:rFonts w:hint="eastAsia" w:ascii="仿宋" w:hAnsi="仿宋" w:eastAsia="仿宋" w:cs="仿宋"/>
          <w:color w:val="333333"/>
          <w:kern w:val="0"/>
          <w:sz w:val="32"/>
          <w:szCs w:val="32"/>
        </w:rPr>
        <w:t>我县农业综合开发领导小组对绩效评价工作高度重视，根据地区会议精神及文件要求成立了绩效评价工作领导小组，并召开会议，强化、统一此次绩效评价工作重要性的认识；根据绩效评价的工作内容，围绕绩效评价的目标、评分标准，结合实际进行自评；通过绩效评价，进一步强化了农业综合开发管理过程监督和动态管理，使农业综合开发各项工作职责进一步落实</w:t>
      </w:r>
      <w:r>
        <w:rPr>
          <w:rFonts w:hint="eastAsia" w:ascii="仿宋" w:hAnsi="仿宋" w:eastAsia="仿宋" w:cs="仿宋"/>
          <w:color w:val="333333"/>
          <w:kern w:val="0"/>
          <w:sz w:val="32"/>
          <w:szCs w:val="32"/>
          <w:lang w:eastAsia="zh-CN"/>
        </w:rPr>
        <w:t>；</w:t>
      </w:r>
      <w:r>
        <w:rPr>
          <w:rFonts w:hint="eastAsia" w:ascii="仿宋" w:hAnsi="仿宋" w:eastAsia="仿宋" w:cs="仿宋"/>
          <w:sz w:val="32"/>
          <w:szCs w:val="32"/>
        </w:rPr>
        <w:t>201</w:t>
      </w:r>
      <w:r>
        <w:rPr>
          <w:rFonts w:hint="eastAsia" w:ascii="仿宋" w:hAnsi="仿宋" w:eastAsia="仿宋" w:cs="仿宋"/>
          <w:sz w:val="32"/>
          <w:szCs w:val="32"/>
          <w:lang w:val="en-US" w:eastAsia="zh-CN"/>
        </w:rPr>
        <w:t>6</w:t>
      </w:r>
      <w:r>
        <w:rPr>
          <w:rFonts w:hint="eastAsia" w:ascii="仿宋" w:hAnsi="仿宋" w:eastAsia="仿宋" w:cs="仿宋"/>
          <w:sz w:val="32"/>
          <w:szCs w:val="32"/>
        </w:rPr>
        <w:t>年我县的农业综合开发</w:t>
      </w:r>
      <w:r>
        <w:rPr>
          <w:rFonts w:hint="eastAsia" w:ascii="仿宋" w:hAnsi="仿宋" w:eastAsia="仿宋" w:cs="仿宋"/>
          <w:sz w:val="32"/>
          <w:szCs w:val="32"/>
          <w:lang w:eastAsia="zh-CN"/>
        </w:rPr>
        <w:t>产业化</w:t>
      </w:r>
      <w:r>
        <w:rPr>
          <w:rFonts w:hint="eastAsia" w:ascii="仿宋" w:hAnsi="仿宋" w:eastAsia="仿宋" w:cs="仿宋"/>
          <w:sz w:val="32"/>
          <w:szCs w:val="32"/>
        </w:rPr>
        <w:t>工作，在自治区农业综合开发领导小组办公室的大力支持和关怀下，在地区农业综合开发办公室和县委、县人民政府的正确领导下，在地县两级农业综合开发办各族干部共同努力和各部门的同理合作下，紧紧围绕中央、自治区文件精神及地区财政工作会议精神，按照自治区、地区制定的201</w:t>
      </w:r>
      <w:r>
        <w:rPr>
          <w:rFonts w:hint="eastAsia" w:ascii="仿宋" w:hAnsi="仿宋" w:eastAsia="仿宋" w:cs="仿宋"/>
          <w:sz w:val="32"/>
          <w:szCs w:val="32"/>
          <w:lang w:val="en-US" w:eastAsia="zh-CN"/>
        </w:rPr>
        <w:t>6</w:t>
      </w:r>
      <w:r>
        <w:rPr>
          <w:rFonts w:hint="eastAsia" w:ascii="仿宋" w:hAnsi="仿宋" w:eastAsia="仿宋" w:cs="仿宋"/>
          <w:sz w:val="32"/>
          <w:szCs w:val="32"/>
        </w:rPr>
        <w:t>年农业综合开发工作要点，及早谋划，精心组织，周密部署，狠抓落实，按批复计划按时保质保量完成各项工作任务，使各项工作取得良好成绩，因此，我县农业综合开发项目管理工作绩效自评为优秀。</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keepNext w:val="0"/>
        <w:keepLines w:val="0"/>
        <w:pageBreakBefore w:val="0"/>
        <w:numPr>
          <w:ilvl w:val="0"/>
          <w:numId w:val="1"/>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项目执行基本情况</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项目立项情况</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我办受到《</w:t>
      </w:r>
      <w:r>
        <w:rPr>
          <w:rFonts w:hint="eastAsia" w:ascii="仿宋" w:hAnsi="仿宋" w:eastAsia="仿宋" w:cs="仿宋"/>
          <w:b w:val="0"/>
          <w:bCs w:val="0"/>
          <w:sz w:val="32"/>
          <w:szCs w:val="32"/>
        </w:rPr>
        <w:t>关于开展201</w:t>
      </w: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年国家农业综合开发</w:t>
      </w:r>
      <w:r>
        <w:rPr>
          <w:rFonts w:hint="eastAsia" w:ascii="仿宋" w:hAnsi="仿宋" w:eastAsia="仿宋" w:cs="仿宋"/>
          <w:b w:val="0"/>
          <w:bCs w:val="0"/>
          <w:sz w:val="32"/>
          <w:szCs w:val="32"/>
          <w:lang w:eastAsia="zh-CN"/>
        </w:rPr>
        <w:t>产业化经营财政补助</w:t>
      </w:r>
      <w:r>
        <w:rPr>
          <w:rFonts w:hint="eastAsia" w:ascii="仿宋" w:hAnsi="仿宋" w:eastAsia="仿宋" w:cs="仿宋"/>
          <w:b w:val="0"/>
          <w:bCs w:val="0"/>
          <w:sz w:val="32"/>
          <w:szCs w:val="32"/>
        </w:rPr>
        <w:t>项目绩效评价工作的通知</w:t>
      </w:r>
      <w:r>
        <w:rPr>
          <w:rFonts w:hint="eastAsia" w:ascii="仿宋" w:hAnsi="仿宋" w:eastAsia="仿宋" w:cs="仿宋"/>
          <w:b w:val="0"/>
          <w:bCs w:val="0"/>
          <w:sz w:val="32"/>
          <w:szCs w:val="32"/>
          <w:lang w:eastAsia="zh-CN"/>
        </w:rPr>
        <w:t>》</w:t>
      </w:r>
      <w:r>
        <w:rPr>
          <w:rFonts w:hint="eastAsia" w:ascii="仿宋" w:hAnsi="仿宋" w:eastAsia="仿宋" w:cs="仿宋"/>
          <w:sz w:val="32"/>
          <w:szCs w:val="32"/>
        </w:rPr>
        <w:t>后，认真学习《国家农业综合开发办公室关于开展201</w:t>
      </w:r>
      <w:r>
        <w:rPr>
          <w:rFonts w:hint="eastAsia" w:ascii="仿宋" w:hAnsi="仿宋" w:eastAsia="仿宋" w:cs="仿宋"/>
          <w:sz w:val="32"/>
          <w:szCs w:val="32"/>
          <w:lang w:val="en-US" w:eastAsia="zh-CN"/>
        </w:rPr>
        <w:t>8</w:t>
      </w:r>
      <w:r>
        <w:rPr>
          <w:rFonts w:hint="eastAsia" w:ascii="仿宋" w:hAnsi="仿宋" w:eastAsia="仿宋" w:cs="仿宋"/>
          <w:sz w:val="32"/>
          <w:szCs w:val="32"/>
        </w:rPr>
        <w:t>年度农业综合开发</w:t>
      </w:r>
      <w:r>
        <w:rPr>
          <w:rFonts w:hint="eastAsia" w:ascii="仿宋" w:hAnsi="仿宋" w:eastAsia="仿宋" w:cs="仿宋"/>
          <w:sz w:val="32"/>
          <w:szCs w:val="32"/>
          <w:lang w:eastAsia="zh-CN"/>
        </w:rPr>
        <w:t>产业化发展中央财政贷款贴息</w:t>
      </w:r>
      <w:r>
        <w:rPr>
          <w:rFonts w:hint="eastAsia" w:ascii="仿宋" w:hAnsi="仿宋" w:eastAsia="仿宋" w:cs="仿宋"/>
          <w:sz w:val="32"/>
          <w:szCs w:val="32"/>
        </w:rPr>
        <w:t>项目绩效评价的通知》精神及相关要求，并参考其他相关农业综合开发</w:t>
      </w:r>
      <w:r>
        <w:rPr>
          <w:rFonts w:hint="eastAsia" w:ascii="仿宋" w:hAnsi="仿宋" w:eastAsia="仿宋" w:cs="仿宋"/>
          <w:sz w:val="32"/>
          <w:szCs w:val="32"/>
          <w:lang w:eastAsia="zh-CN"/>
        </w:rPr>
        <w:t>产业化财政补助</w:t>
      </w:r>
      <w:r>
        <w:rPr>
          <w:rFonts w:hint="eastAsia" w:ascii="仿宋" w:hAnsi="仿宋" w:eastAsia="仿宋" w:cs="仿宋"/>
          <w:sz w:val="32"/>
          <w:szCs w:val="32"/>
        </w:rPr>
        <w:t>项目绩效评价的材料，做一些</w:t>
      </w:r>
      <w:r>
        <w:rPr>
          <w:rFonts w:hint="eastAsia" w:ascii="仿宋" w:hAnsi="仿宋" w:eastAsia="仿宋" w:cs="仿宋"/>
          <w:sz w:val="32"/>
          <w:szCs w:val="32"/>
          <w:lang w:eastAsia="zh-CN"/>
        </w:rPr>
        <w:t>产业化财政补助</w:t>
      </w:r>
      <w:r>
        <w:rPr>
          <w:rFonts w:hint="eastAsia" w:ascii="仿宋" w:hAnsi="仿宋" w:eastAsia="仿宋" w:cs="仿宋"/>
          <w:sz w:val="32"/>
          <w:szCs w:val="32"/>
        </w:rPr>
        <w:t>项目绩效评价的前期工作；我县农业政策，</w:t>
      </w:r>
      <w:r>
        <w:rPr>
          <w:rFonts w:hint="eastAsia" w:ascii="仿宋" w:hAnsi="仿宋" w:eastAsia="仿宋" w:cs="仿宋"/>
          <w:sz w:val="32"/>
          <w:szCs w:val="32"/>
          <w:lang w:eastAsia="zh-CN"/>
        </w:rPr>
        <w:t>农业综合开发支持农民专业合作社政策，</w:t>
      </w:r>
      <w:r>
        <w:rPr>
          <w:rFonts w:hint="eastAsia" w:ascii="仿宋" w:hAnsi="仿宋" w:eastAsia="仿宋" w:cs="仿宋"/>
          <w:sz w:val="32"/>
          <w:szCs w:val="32"/>
        </w:rPr>
        <w:t>农业发展迅速，但</w:t>
      </w:r>
      <w:r>
        <w:rPr>
          <w:rFonts w:hint="eastAsia" w:ascii="仿宋" w:hAnsi="仿宋" w:eastAsia="仿宋" w:cs="仿宋"/>
          <w:sz w:val="32"/>
          <w:szCs w:val="32"/>
          <w:lang w:eastAsia="zh-CN"/>
        </w:rPr>
        <w:t>企业基础</w:t>
      </w:r>
      <w:r>
        <w:rPr>
          <w:rFonts w:hint="eastAsia" w:ascii="仿宋" w:hAnsi="仿宋" w:eastAsia="仿宋" w:cs="仿宋"/>
          <w:sz w:val="32"/>
          <w:szCs w:val="32"/>
        </w:rPr>
        <w:t>、设施不完备、</w:t>
      </w:r>
      <w:r>
        <w:rPr>
          <w:rFonts w:hint="eastAsia" w:ascii="仿宋" w:hAnsi="仿宋" w:eastAsia="仿宋" w:cs="仿宋"/>
          <w:sz w:val="32"/>
          <w:szCs w:val="32"/>
          <w:lang w:eastAsia="zh-CN"/>
        </w:rPr>
        <w:t>企业发展资金缺口等原因，</w:t>
      </w:r>
      <w:r>
        <w:rPr>
          <w:rFonts w:hint="eastAsia" w:ascii="仿宋" w:hAnsi="仿宋" w:eastAsia="仿宋" w:cs="仿宋"/>
          <w:sz w:val="32"/>
          <w:szCs w:val="32"/>
        </w:rPr>
        <w:t>严重制约了我市向现代</w:t>
      </w:r>
      <w:r>
        <w:rPr>
          <w:rFonts w:hint="eastAsia" w:ascii="仿宋" w:hAnsi="仿宋" w:eastAsia="仿宋" w:cs="仿宋"/>
          <w:sz w:val="32"/>
          <w:szCs w:val="32"/>
          <w:lang w:eastAsia="zh-CN"/>
        </w:rPr>
        <w:t>农民专业合作社</w:t>
      </w:r>
      <w:r>
        <w:rPr>
          <w:rFonts w:hint="eastAsia" w:ascii="仿宋" w:hAnsi="仿宋" w:eastAsia="仿宋" w:cs="仿宋"/>
          <w:sz w:val="32"/>
          <w:szCs w:val="32"/>
        </w:rPr>
        <w:t>发展的目标，所以我县的农业综合开发工作，始终围绕</w:t>
      </w:r>
      <w:r>
        <w:rPr>
          <w:rFonts w:hint="eastAsia" w:ascii="仿宋" w:hAnsi="仿宋" w:eastAsia="仿宋" w:cs="仿宋"/>
          <w:sz w:val="32"/>
          <w:szCs w:val="32"/>
          <w:lang w:eastAsia="zh-CN"/>
        </w:rPr>
        <w:t>企业</w:t>
      </w:r>
      <w:r>
        <w:rPr>
          <w:rFonts w:hint="eastAsia" w:ascii="仿宋" w:hAnsi="仿宋" w:eastAsia="仿宋" w:cs="仿宋"/>
          <w:sz w:val="32"/>
          <w:szCs w:val="32"/>
        </w:rPr>
        <w:t>产业结构调整，集中力量，重点选择土地治理、技术推广应用、农业产业化项目，及时做好项目规划和项目前期工作。</w:t>
      </w:r>
    </w:p>
    <w:p>
      <w:pPr>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认真做好项目库建立及管理工作</w:t>
      </w:r>
    </w:p>
    <w:p>
      <w:pPr>
        <w:rPr>
          <w:rFonts w:hint="eastAsia" w:ascii="仿宋" w:hAnsi="仿宋" w:eastAsia="仿宋" w:cs="仿宋"/>
          <w:sz w:val="32"/>
          <w:szCs w:val="32"/>
        </w:rPr>
      </w:pPr>
      <w:r>
        <w:rPr>
          <w:rFonts w:hint="eastAsia" w:ascii="仿宋" w:hAnsi="仿宋" w:eastAsia="仿宋" w:cs="仿宋"/>
          <w:sz w:val="32"/>
          <w:szCs w:val="32"/>
        </w:rPr>
        <w:t>项目库建设是农业综合开发前期准备工作的重要环节，是提高项目建设的基础。根据国家农业综合开发各项政策，英吉沙县结合本地实际情况，积极建立和完善农业综合开发项目库，现我办农业综合开发项目库里有英吉沙县农业综合开发十三五规划，</w:t>
      </w:r>
      <w:r>
        <w:rPr>
          <w:rFonts w:hint="eastAsia" w:ascii="仿宋" w:hAnsi="仿宋" w:eastAsia="仿宋" w:cs="仿宋"/>
          <w:sz w:val="32"/>
          <w:szCs w:val="32"/>
          <w:lang w:eastAsia="zh-CN"/>
        </w:rPr>
        <w:t>产业化经营财政补助</w:t>
      </w:r>
      <w:r>
        <w:rPr>
          <w:rFonts w:hint="eastAsia" w:ascii="仿宋" w:hAnsi="仿宋" w:eastAsia="仿宋" w:cs="仿宋"/>
          <w:sz w:val="32"/>
          <w:szCs w:val="32"/>
        </w:rPr>
        <w:t>项目</w:t>
      </w:r>
      <w:r>
        <w:rPr>
          <w:rFonts w:hint="eastAsia" w:ascii="仿宋" w:hAnsi="仿宋" w:eastAsia="仿宋" w:cs="仿宋"/>
          <w:sz w:val="32"/>
          <w:szCs w:val="32"/>
          <w:lang w:eastAsia="zh-CN"/>
        </w:rPr>
        <w:t>申报</w:t>
      </w:r>
      <w:r>
        <w:rPr>
          <w:rFonts w:hint="eastAsia" w:ascii="仿宋" w:hAnsi="仿宋" w:eastAsia="仿宋" w:cs="仿宋"/>
          <w:sz w:val="32"/>
          <w:szCs w:val="32"/>
        </w:rPr>
        <w:t>、一是领导重视。我县把农业综合开发项目库建设工作作为一件大事来抓，县、局领导多次带领干部深入农业开发预选项目</w:t>
      </w:r>
      <w:r>
        <w:rPr>
          <w:rFonts w:hint="eastAsia" w:ascii="仿宋" w:hAnsi="仿宋" w:eastAsia="仿宋" w:cs="仿宋"/>
          <w:sz w:val="32"/>
          <w:szCs w:val="32"/>
          <w:lang w:eastAsia="zh-CN"/>
        </w:rPr>
        <w:t>企业</w:t>
      </w:r>
      <w:r>
        <w:rPr>
          <w:rFonts w:hint="eastAsia" w:ascii="仿宋" w:hAnsi="仿宋" w:eastAsia="仿宋" w:cs="仿宋"/>
          <w:sz w:val="32"/>
          <w:szCs w:val="32"/>
        </w:rPr>
        <w:t>实地进行考察，明确专人负责项目库建设工作。在项目库建设中，严把项目入库关，提高项目入库质量，确保项目库能充分发挥作用。</w:t>
      </w:r>
    </w:p>
    <w:p>
      <w:pPr>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项目</w:t>
      </w:r>
      <w:r>
        <w:rPr>
          <w:rFonts w:hint="eastAsia" w:ascii="仿宋" w:hAnsi="仿宋" w:eastAsia="仿宋" w:cs="仿宋"/>
          <w:sz w:val="32"/>
          <w:szCs w:val="32"/>
          <w:lang w:eastAsia="zh-CN"/>
        </w:rPr>
        <w:t>申报资料准备</w:t>
      </w:r>
      <w:r>
        <w:rPr>
          <w:rFonts w:hint="eastAsia" w:ascii="仿宋" w:hAnsi="仿宋" w:eastAsia="仿宋" w:cs="仿宋"/>
          <w:sz w:val="32"/>
          <w:szCs w:val="32"/>
        </w:rPr>
        <w:t>情况</w:t>
      </w:r>
    </w:p>
    <w:p>
      <w:pPr>
        <w:spacing w:line="360" w:lineRule="auto"/>
        <w:rPr>
          <w:rFonts w:hint="eastAsia" w:ascii="仿宋" w:hAnsi="仿宋" w:eastAsia="仿宋" w:cs="仿宋"/>
          <w:bCs/>
          <w:sz w:val="32"/>
          <w:szCs w:val="32"/>
        </w:rPr>
      </w:pPr>
      <w:r>
        <w:rPr>
          <w:rFonts w:hint="eastAsia" w:ascii="仿宋" w:hAnsi="仿宋" w:eastAsia="仿宋" w:cs="仿宋"/>
          <w:sz w:val="32"/>
          <w:szCs w:val="32"/>
        </w:rPr>
        <w:t>我办认真做好项目</w:t>
      </w:r>
      <w:r>
        <w:rPr>
          <w:rFonts w:hint="eastAsia" w:ascii="仿宋" w:hAnsi="仿宋" w:eastAsia="仿宋" w:cs="仿宋"/>
          <w:sz w:val="32"/>
          <w:szCs w:val="32"/>
          <w:lang w:eastAsia="zh-CN"/>
        </w:rPr>
        <w:t>申报资料准备</w:t>
      </w:r>
      <w:r>
        <w:rPr>
          <w:rFonts w:hint="eastAsia" w:ascii="仿宋" w:hAnsi="仿宋" w:eastAsia="仿宋" w:cs="仿宋"/>
          <w:sz w:val="32"/>
          <w:szCs w:val="32"/>
        </w:rPr>
        <w:t>工作；按照</w:t>
      </w:r>
      <w:r>
        <w:rPr>
          <w:rFonts w:hint="eastAsia" w:ascii="仿宋" w:hAnsi="仿宋" w:eastAsia="仿宋" w:cs="仿宋"/>
          <w:bCs/>
          <w:sz w:val="32"/>
          <w:szCs w:val="32"/>
        </w:rPr>
        <w:t>新疆维吾尔自治区农业综合开发领导小组办公室印发的《新疆维吾尔自治区农业综合开发</w:t>
      </w:r>
      <w:r>
        <w:rPr>
          <w:rFonts w:hint="eastAsia" w:ascii="仿宋" w:hAnsi="仿宋" w:eastAsia="仿宋" w:cs="仿宋"/>
          <w:bCs/>
          <w:sz w:val="32"/>
          <w:szCs w:val="32"/>
          <w:lang w:eastAsia="zh-CN"/>
        </w:rPr>
        <w:t>产业化经营财政补助</w:t>
      </w:r>
      <w:r>
        <w:rPr>
          <w:rFonts w:hint="eastAsia" w:ascii="仿宋" w:hAnsi="仿宋" w:eastAsia="仿宋" w:cs="仿宋"/>
          <w:bCs/>
          <w:sz w:val="32"/>
          <w:szCs w:val="32"/>
        </w:rPr>
        <w:t>项目</w:t>
      </w:r>
      <w:r>
        <w:rPr>
          <w:rFonts w:hint="eastAsia" w:ascii="仿宋" w:hAnsi="仿宋" w:eastAsia="仿宋" w:cs="仿宋"/>
          <w:sz w:val="32"/>
          <w:szCs w:val="32"/>
          <w:lang w:eastAsia="zh-CN"/>
        </w:rPr>
        <w:t>申报资料准备</w:t>
      </w:r>
      <w:r>
        <w:rPr>
          <w:rFonts w:hint="eastAsia" w:ascii="仿宋" w:hAnsi="仿宋" w:eastAsia="仿宋" w:cs="仿宋"/>
          <w:bCs/>
          <w:sz w:val="32"/>
          <w:szCs w:val="32"/>
        </w:rPr>
        <w:t>编制</w:t>
      </w:r>
      <w:r>
        <w:rPr>
          <w:rFonts w:hint="eastAsia" w:ascii="仿宋" w:hAnsi="仿宋" w:eastAsia="仿宋" w:cs="仿宋"/>
          <w:bCs/>
          <w:color w:val="000000"/>
          <w:sz w:val="32"/>
          <w:szCs w:val="32"/>
        </w:rPr>
        <w:t>提</w:t>
      </w:r>
      <w:r>
        <w:rPr>
          <w:rFonts w:hint="eastAsia" w:ascii="仿宋" w:hAnsi="仿宋" w:eastAsia="仿宋" w:cs="仿宋"/>
          <w:bCs/>
          <w:sz w:val="32"/>
          <w:szCs w:val="32"/>
        </w:rPr>
        <w:t>纲（试行）》的通知（新农开办项【20</w:t>
      </w:r>
      <w:r>
        <w:rPr>
          <w:rFonts w:hint="eastAsia" w:ascii="仿宋" w:hAnsi="仿宋" w:eastAsia="仿宋" w:cs="仿宋"/>
          <w:bCs/>
          <w:sz w:val="32"/>
          <w:szCs w:val="32"/>
          <w:lang w:val="en-US" w:eastAsia="zh-CN"/>
        </w:rPr>
        <w:t>14</w:t>
      </w:r>
      <w:r>
        <w:rPr>
          <w:rFonts w:hint="eastAsia" w:ascii="仿宋" w:hAnsi="仿宋" w:eastAsia="仿宋" w:cs="仿宋"/>
          <w:bCs/>
          <w:sz w:val="32"/>
          <w:szCs w:val="32"/>
        </w:rPr>
        <w:t>】</w:t>
      </w:r>
      <w:r>
        <w:rPr>
          <w:rFonts w:hint="eastAsia" w:ascii="仿宋" w:hAnsi="仿宋" w:eastAsia="仿宋" w:cs="仿宋"/>
          <w:bCs/>
          <w:sz w:val="32"/>
          <w:szCs w:val="32"/>
          <w:lang w:val="en-US" w:eastAsia="zh-CN"/>
        </w:rPr>
        <w:t>56</w:t>
      </w:r>
      <w:r>
        <w:rPr>
          <w:rFonts w:hint="eastAsia" w:ascii="仿宋" w:hAnsi="仿宋" w:eastAsia="仿宋" w:cs="仿宋"/>
          <w:bCs/>
          <w:sz w:val="32"/>
          <w:szCs w:val="32"/>
        </w:rPr>
        <w:t>号）及</w:t>
      </w:r>
      <w:r>
        <w:rPr>
          <w:rFonts w:hint="eastAsia" w:ascii="仿宋" w:hAnsi="仿宋" w:eastAsia="仿宋" w:cs="仿宋"/>
          <w:sz w:val="32"/>
          <w:szCs w:val="32"/>
        </w:rPr>
        <w:t>国家农业综合开发的相关政策和建设标准要求，结合我县当地实际情况，科学</w:t>
      </w:r>
      <w:r>
        <w:rPr>
          <w:rFonts w:hint="eastAsia" w:ascii="仿宋" w:hAnsi="仿宋" w:eastAsia="仿宋" w:cs="仿宋"/>
          <w:sz w:val="32"/>
          <w:szCs w:val="32"/>
          <w:lang w:eastAsia="zh-CN"/>
        </w:rPr>
        <w:t>准备</w:t>
      </w:r>
      <w:r>
        <w:rPr>
          <w:rFonts w:hint="eastAsia" w:ascii="仿宋" w:hAnsi="仿宋" w:eastAsia="仿宋" w:cs="仿宋"/>
          <w:sz w:val="32"/>
          <w:szCs w:val="32"/>
        </w:rPr>
        <w:t>项目</w:t>
      </w:r>
      <w:r>
        <w:rPr>
          <w:rFonts w:hint="eastAsia" w:ascii="仿宋" w:hAnsi="仿宋" w:eastAsia="仿宋" w:cs="仿宋"/>
          <w:sz w:val="32"/>
          <w:szCs w:val="32"/>
          <w:lang w:eastAsia="zh-CN"/>
        </w:rPr>
        <w:t>申报资料准备</w:t>
      </w:r>
      <w:r>
        <w:rPr>
          <w:rFonts w:hint="eastAsia" w:ascii="仿宋" w:hAnsi="仿宋" w:eastAsia="仿宋" w:cs="仿宋"/>
          <w:sz w:val="32"/>
          <w:szCs w:val="32"/>
        </w:rPr>
        <w:t>。项目选址准确，资金构成可行，主要内容措施符合当地实际情况，达到了上级有关要求；项目建成后，对有效增强</w:t>
      </w:r>
      <w:r>
        <w:rPr>
          <w:rFonts w:hint="eastAsia" w:ascii="仿宋" w:hAnsi="仿宋" w:eastAsia="仿宋" w:cs="仿宋"/>
          <w:sz w:val="32"/>
          <w:szCs w:val="32"/>
          <w:lang w:eastAsia="zh-CN"/>
        </w:rPr>
        <w:t>此农民专业合作社生产能力</w:t>
      </w:r>
      <w:r>
        <w:rPr>
          <w:rFonts w:hint="eastAsia" w:ascii="仿宋" w:hAnsi="仿宋" w:eastAsia="仿宋" w:cs="仿宋"/>
          <w:sz w:val="32"/>
          <w:szCs w:val="32"/>
        </w:rPr>
        <w:t>，提高</w:t>
      </w:r>
      <w:r>
        <w:rPr>
          <w:rFonts w:hint="eastAsia" w:ascii="仿宋" w:hAnsi="仿宋" w:eastAsia="仿宋" w:cs="仿宋"/>
          <w:sz w:val="32"/>
          <w:szCs w:val="32"/>
          <w:lang w:eastAsia="zh-CN"/>
        </w:rPr>
        <w:t>农民专业合作社生产</w:t>
      </w:r>
      <w:r>
        <w:rPr>
          <w:rFonts w:hint="eastAsia" w:ascii="仿宋" w:hAnsi="仿宋" w:eastAsia="仿宋" w:cs="仿宋"/>
          <w:sz w:val="32"/>
          <w:szCs w:val="32"/>
        </w:rPr>
        <w:t>基础实施建设水平，对</w:t>
      </w:r>
      <w:r>
        <w:rPr>
          <w:rFonts w:hint="eastAsia" w:ascii="仿宋" w:hAnsi="仿宋" w:eastAsia="仿宋" w:cs="仿宋"/>
          <w:sz w:val="32"/>
          <w:szCs w:val="32"/>
          <w:lang w:eastAsia="zh-CN"/>
        </w:rPr>
        <w:t>果品</w:t>
      </w:r>
      <w:r>
        <w:rPr>
          <w:rFonts w:hint="eastAsia" w:ascii="仿宋" w:hAnsi="仿宋" w:eastAsia="仿宋" w:cs="仿宋"/>
          <w:sz w:val="32"/>
          <w:szCs w:val="32"/>
        </w:rPr>
        <w:t>稳</w:t>
      </w:r>
      <w:r>
        <w:rPr>
          <w:rFonts w:hint="eastAsia" w:ascii="仿宋" w:hAnsi="仿宋" w:eastAsia="仿宋" w:cs="仿宋"/>
          <w:sz w:val="32"/>
          <w:szCs w:val="32"/>
          <w:lang w:eastAsia="zh-CN"/>
        </w:rPr>
        <w:t>步</w:t>
      </w:r>
      <w:r>
        <w:rPr>
          <w:rFonts w:hint="eastAsia" w:ascii="仿宋" w:hAnsi="仿宋" w:eastAsia="仿宋" w:cs="仿宋"/>
          <w:sz w:val="32"/>
          <w:szCs w:val="32"/>
        </w:rPr>
        <w:t>增产、农民待续增收将发挥重要作用；</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项目调整情况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无。</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项目预算安排情况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项目资金总到位</w:t>
      </w:r>
      <w:r>
        <w:rPr>
          <w:rFonts w:hint="eastAsia" w:ascii="仿宋" w:hAnsi="仿宋" w:eastAsia="仿宋" w:cs="仿宋"/>
          <w:color w:val="000000"/>
          <w:sz w:val="32"/>
          <w:szCs w:val="32"/>
          <w:lang w:eastAsia="zh-CN"/>
        </w:rPr>
        <w:t>农业综合开发财政补助资金</w:t>
      </w:r>
      <w:r>
        <w:rPr>
          <w:rFonts w:hint="eastAsia" w:ascii="仿宋" w:hAnsi="仿宋" w:eastAsia="仿宋" w:cs="仿宋"/>
          <w:color w:val="000000"/>
          <w:sz w:val="32"/>
          <w:szCs w:val="32"/>
          <w:lang w:val="en-US" w:eastAsia="zh-CN"/>
        </w:rPr>
        <w:t>84</w:t>
      </w:r>
      <w:r>
        <w:rPr>
          <w:rFonts w:hint="eastAsia" w:ascii="仿宋" w:hAnsi="仿宋" w:eastAsia="仿宋" w:cs="仿宋"/>
          <w:color w:val="000000"/>
          <w:sz w:val="32"/>
          <w:szCs w:val="32"/>
        </w:rPr>
        <w:t>万元，</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项目实际支出情况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以上</w:t>
      </w:r>
      <w:r>
        <w:rPr>
          <w:rFonts w:hint="eastAsia" w:ascii="仿宋" w:hAnsi="仿宋" w:eastAsia="仿宋" w:cs="仿宋"/>
          <w:color w:val="000000"/>
          <w:sz w:val="32"/>
          <w:szCs w:val="32"/>
        </w:rPr>
        <w:t>项目</w:t>
      </w:r>
      <w:r>
        <w:rPr>
          <w:rFonts w:hint="eastAsia" w:ascii="仿宋" w:hAnsi="仿宋" w:eastAsia="仿宋" w:cs="仿宋"/>
          <w:color w:val="000000"/>
          <w:sz w:val="32"/>
          <w:szCs w:val="32"/>
          <w:lang w:eastAsia="zh-CN"/>
        </w:rPr>
        <w:t>在</w:t>
      </w:r>
      <w:r>
        <w:rPr>
          <w:rFonts w:hint="eastAsia" w:ascii="仿宋" w:hAnsi="仿宋" w:eastAsia="仿宋" w:cs="仿宋"/>
          <w:color w:val="000000"/>
          <w:sz w:val="32"/>
          <w:szCs w:val="32"/>
          <w:lang w:val="en-US" w:eastAsia="zh-CN"/>
        </w:rPr>
        <w:t>2018年实际支付</w:t>
      </w:r>
      <w:r>
        <w:rPr>
          <w:rFonts w:hint="eastAsia" w:ascii="仿宋" w:hAnsi="仿宋" w:eastAsia="仿宋" w:cs="仿宋"/>
          <w:color w:val="000000"/>
          <w:sz w:val="32"/>
          <w:szCs w:val="32"/>
        </w:rPr>
        <w:t>资金</w:t>
      </w:r>
      <w:r>
        <w:rPr>
          <w:rFonts w:hint="eastAsia" w:ascii="仿宋" w:hAnsi="仿宋" w:eastAsia="仿宋" w:cs="仿宋"/>
          <w:color w:val="000000"/>
          <w:sz w:val="32"/>
          <w:szCs w:val="32"/>
          <w:lang w:val="en-US" w:eastAsia="zh-CN"/>
        </w:rPr>
        <w:t>86.92</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其中：</w:t>
      </w:r>
      <w:r>
        <w:rPr>
          <w:rFonts w:hint="eastAsia" w:ascii="仿宋" w:hAnsi="仿宋" w:eastAsia="仿宋" w:cs="仿宋"/>
          <w:b w:val="0"/>
          <w:bCs/>
          <w:sz w:val="32"/>
          <w:szCs w:val="32"/>
        </w:rPr>
        <w:t>英吉沙县</w:t>
      </w:r>
      <w:r>
        <w:rPr>
          <w:rFonts w:hint="eastAsia" w:ascii="仿宋" w:hAnsi="仿宋" w:eastAsia="仿宋" w:cs="仿宋"/>
          <w:b w:val="0"/>
          <w:bCs/>
          <w:sz w:val="32"/>
          <w:szCs w:val="32"/>
          <w:lang w:val="en-US" w:eastAsia="zh-CN"/>
        </w:rPr>
        <w:t>2500亩优质色买提杏种植生产及初加工示范基地建设</w:t>
      </w:r>
      <w:r>
        <w:rPr>
          <w:rFonts w:hint="eastAsia" w:ascii="仿宋" w:hAnsi="仿宋" w:eastAsia="仿宋" w:cs="仿宋"/>
          <w:b w:val="0"/>
          <w:bCs/>
          <w:sz w:val="32"/>
          <w:szCs w:val="32"/>
        </w:rPr>
        <w:t>项目</w:t>
      </w:r>
      <w:r>
        <w:rPr>
          <w:rFonts w:hint="eastAsia" w:ascii="仿宋" w:hAnsi="仿宋" w:eastAsia="仿宋" w:cs="仿宋"/>
          <w:b w:val="0"/>
          <w:bCs/>
          <w:sz w:val="32"/>
          <w:szCs w:val="32"/>
          <w:lang w:eastAsia="zh-CN"/>
        </w:rPr>
        <w:t>实际支出资金</w:t>
      </w:r>
      <w:r>
        <w:rPr>
          <w:rFonts w:hint="eastAsia" w:ascii="仿宋" w:hAnsi="仿宋" w:eastAsia="仿宋" w:cs="仿宋"/>
          <w:b w:val="0"/>
          <w:bCs/>
          <w:sz w:val="32"/>
          <w:szCs w:val="32"/>
          <w:lang w:val="en-US" w:eastAsia="zh-CN"/>
        </w:rPr>
        <w:t>75.6万元，中型灌区节水配套改造项目有10.82万元，农业综合开发管理费0.5万元。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项目财务管理状况、管理制度及执行情况</w:t>
      </w:r>
    </w:p>
    <w:p>
      <w:pPr>
        <w:rPr>
          <w:rFonts w:hint="eastAsia" w:ascii="仿宋" w:hAnsi="仿宋" w:eastAsia="仿宋" w:cs="仿宋"/>
          <w:sz w:val="32"/>
          <w:szCs w:val="32"/>
        </w:rPr>
      </w:pPr>
      <w:r>
        <w:rPr>
          <w:rFonts w:hint="eastAsia" w:ascii="仿宋" w:hAnsi="仿宋" w:eastAsia="仿宋" w:cs="仿宋"/>
          <w:sz w:val="32"/>
          <w:szCs w:val="32"/>
        </w:rPr>
        <w:t>我县农业综合开发实行县级报账制度，并严格执行“专人管理、分账核算、专款专用”的有关规定，确保了资金安全运行。</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（1）规范资金报账工作，201</w:t>
      </w:r>
      <w:r>
        <w:rPr>
          <w:rFonts w:hint="eastAsia" w:ascii="仿宋" w:hAnsi="仿宋" w:eastAsia="仿宋" w:cs="仿宋"/>
          <w:sz w:val="32"/>
          <w:szCs w:val="32"/>
          <w:lang w:val="en-US" w:eastAsia="zh-CN"/>
        </w:rPr>
        <w:t>8</w:t>
      </w:r>
      <w:r>
        <w:rPr>
          <w:rFonts w:hint="eastAsia" w:ascii="仿宋" w:hAnsi="仿宋" w:eastAsia="仿宋" w:cs="仿宋"/>
          <w:sz w:val="32"/>
          <w:szCs w:val="32"/>
        </w:rPr>
        <w:t>年我县严格执行《农业综合开发财务管理办法》及喀地农综字[2011]22号文“关于转发《财政部关于印发〈农业综合开发财政资金县级报账实施办法〉的通知》的通知”的有关规定，规范资金报账程序及制度。</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（2）、严格执行喀地财农综字[2011]21号文“关于转发《财政部关于印发农业综合开发土地治理项目工程管护资金会计核算的有关规定的通知》的通知”，做好工程管护资金按比例提取及会计核算工作。</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3）、遵照喀地财农综字[2011]20号文“关于转发《财政部关于印发〈农业综合开发县级农发机构项目管理费使用的补充规定〉的通知》的通知”，首先局领导及农综办工作人员认真学习领会补充规定的要求和精神，控制超范围使用管理费，最大限度的发挥管理费的使用效益，为项目的顺利开展提供保障。</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4）、规范账户管理，我县农业综合开发报账户与财政专户为一个账户，为确保财政资金安全运行，按照地区关于账户清理的文件要求，我县农综办于2011年6月将报账户与专户交县国库集中支付中心管理，专账核算和专款专用的要求，设立了专用账户，建立健全了财务管理制度，完善项目资金报账制，在项目审批、工程建设、资金管理、资金支付、费用开支都严格按照国家财政法律法规执行。落实财政报账制，联合签章手续，实现责任到人，保证了专款专用。确保了资金安全运行。我县在资金管理中无违纪违规或其他不规范问题。</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（5）、为确保我县201</w:t>
      </w:r>
      <w:r>
        <w:rPr>
          <w:rFonts w:hint="eastAsia" w:ascii="仿宋" w:hAnsi="仿宋" w:eastAsia="仿宋" w:cs="仿宋"/>
          <w:sz w:val="32"/>
          <w:szCs w:val="32"/>
          <w:lang w:val="en-US" w:eastAsia="zh-CN"/>
        </w:rPr>
        <w:t>8</w:t>
      </w:r>
      <w:r>
        <w:rPr>
          <w:rFonts w:hint="eastAsia" w:ascii="仿宋" w:hAnsi="仿宋" w:eastAsia="仿宋" w:cs="仿宋"/>
          <w:sz w:val="32"/>
          <w:szCs w:val="32"/>
        </w:rPr>
        <w:t>年农业综合开发资金决算报表顺利通过，我县农业综合开发办认真细致的布置决算工作，认真领会地区农综办关于对201</w:t>
      </w:r>
      <w:r>
        <w:rPr>
          <w:rFonts w:hint="eastAsia" w:ascii="仿宋" w:hAnsi="仿宋" w:eastAsia="仿宋" w:cs="仿宋"/>
          <w:sz w:val="32"/>
          <w:szCs w:val="32"/>
          <w:lang w:val="en-US" w:eastAsia="zh-CN"/>
        </w:rPr>
        <w:t>8</w:t>
      </w:r>
      <w:r>
        <w:rPr>
          <w:rFonts w:hint="eastAsia" w:ascii="仿宋" w:hAnsi="仿宋" w:eastAsia="仿宋" w:cs="仿宋"/>
          <w:sz w:val="32"/>
          <w:szCs w:val="32"/>
        </w:rPr>
        <w:t>年资金决算的有关要求以及注意事项。同时我县农综财务工作日常坚持做到月月记账、结账，与国库股及银行做好对账工作，确保了决算数据编报及汇总的准确性，及时完成了决算编报的报表、数据、文件等相关事项。</w:t>
      </w:r>
    </w:p>
    <w:p>
      <w:pPr>
        <w:spacing w:line="360" w:lineRule="auto"/>
        <w:ind w:firstLine="480" w:firstLineChars="150"/>
        <w:rPr>
          <w:rFonts w:hint="eastAsia" w:ascii="仿宋" w:hAnsi="仿宋" w:eastAsia="仿宋" w:cs="仿宋"/>
          <w:sz w:val="32"/>
          <w:szCs w:val="32"/>
        </w:rPr>
      </w:pPr>
      <w:r>
        <w:rPr>
          <w:rFonts w:hint="eastAsia" w:ascii="仿宋" w:hAnsi="仿宋" w:eastAsia="仿宋" w:cs="仿宋"/>
          <w:sz w:val="32"/>
          <w:szCs w:val="32"/>
        </w:rPr>
        <w:t>（6）、在项目资金管理上，我县严格按项目管理资金，农业综合开发资金必须与项目计划相衔接，资金跟着项目走，保证了项目计划的严肃性；</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7</w:t>
      </w:r>
      <w:r>
        <w:rPr>
          <w:rFonts w:hint="eastAsia" w:ascii="仿宋" w:hAnsi="仿宋" w:eastAsia="仿宋" w:cs="仿宋"/>
          <w:sz w:val="32"/>
          <w:szCs w:val="32"/>
        </w:rPr>
        <w:t>）提高了项目资金的使用效益。实行县级财政报账制后，一定程度上改变了过去资金管理和项目管理相分离的状况，解决了以往拨款环节过多，项目资金到位迟缓的问题，提高了资金使用效益，加快了项目进度。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kinsoku/>
        <w:overflowPunct/>
        <w:topLinePunct w:val="0"/>
        <w:bidi w:val="0"/>
        <w:adjustRightInd w:val="0"/>
        <w:snapToGrid w:val="0"/>
        <w:spacing w:line="570" w:lineRule="exact"/>
        <w:ind w:firstLine="627" w:firstLineChars="200"/>
        <w:textAlignment w:val="auto"/>
        <w:outlineLvl w:val="0"/>
        <w:rPr>
          <w:rStyle w:val="8"/>
          <w:rFonts w:hint="eastAsia" w:ascii="仿宋" w:hAnsi="仿宋" w:eastAsia="仿宋" w:cs="仿宋"/>
          <w:b/>
          <w:bCs w:val="0"/>
          <w:spacing w:val="-4"/>
          <w:sz w:val="32"/>
          <w:szCs w:val="32"/>
        </w:rPr>
      </w:pPr>
      <w:r>
        <w:rPr>
          <w:rStyle w:val="8"/>
          <w:rFonts w:hint="eastAsia" w:ascii="仿宋" w:hAnsi="仿宋" w:eastAsia="仿宋" w:cs="仿宋"/>
          <w:b/>
          <w:bCs w:val="0"/>
          <w:spacing w:val="-4"/>
          <w:sz w:val="32"/>
          <w:szCs w:val="32"/>
        </w:rPr>
        <w:t>三、项目组织实施情况</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spacing w:line="360" w:lineRule="auto"/>
        <w:ind w:firstLine="636" w:firstLineChars="199"/>
        <w:rPr>
          <w:rFonts w:hint="eastAsia" w:ascii="仿宋" w:hAnsi="仿宋" w:eastAsia="仿宋" w:cs="仿宋"/>
          <w:sz w:val="32"/>
          <w:szCs w:val="32"/>
        </w:rPr>
      </w:pPr>
      <w:r>
        <w:rPr>
          <w:rFonts w:hint="eastAsia" w:ascii="仿宋" w:hAnsi="仿宋" w:eastAsia="仿宋" w:cs="仿宋"/>
          <w:sz w:val="32"/>
          <w:szCs w:val="32"/>
        </w:rPr>
        <w:t>为充分适应新时期农业综合开发工作的发展要求，我办加强领导，逐渐完善、更新现有管理运行机制，深刻转变思想观念，打破陈规，采取多种形式和措施，积极探讨一条切合实际适合我市农业综合开发可持续发展路子。端正工作作风，严格遵循国家农发办所要求的：实事求是，办实事，务求实效，使农民得到实惠，决不搞形式主义，不弄虚作假，不搞“形象工程”、“面子工程”。</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个项目在实施过程中运作的好坏，首先取决于立项，走过场，拍脑袋项目导致的结果必为重复建设或是效益低等。因此我们将严格规范项目立项程序，通过充分地实地调查现场调研摸排，深入农村积极协助基层有关部门，经过走访群众了解农民之所需，掌握项目区的实际情况，做好开发规划范围内要求立项村的前期准备工作，及时了解农民群众的开发意愿，掌握第一手资料，建立健全项目库，认真筛选项目，进行可行性研究分析，逐级上报。在项目选项上，对每一个项目进行深入调查，广泛征求当地各方面意见，对申报的项目由地区采取专家组进行审查和评审，进行民主决策，及时提出意见和建议，坚决做到专家组不通过的项目坚决不上，同时加强对拟申报项目的评审工作，严格立项条件，确保项目的科学性、必要性、可行性。</w:t>
      </w:r>
    </w:p>
    <w:p>
      <w:pPr>
        <w:spacing w:line="360" w:lineRule="auto"/>
        <w:ind w:firstLine="627" w:firstLineChars="196"/>
        <w:rPr>
          <w:rFonts w:hint="eastAsia" w:ascii="仿宋" w:hAnsi="仿宋" w:eastAsia="仿宋" w:cs="仿宋"/>
          <w:sz w:val="32"/>
          <w:szCs w:val="32"/>
        </w:rPr>
      </w:pPr>
      <w:r>
        <w:rPr>
          <w:rFonts w:hint="eastAsia" w:ascii="仿宋" w:hAnsi="仿宋" w:eastAsia="仿宋" w:cs="仿宋"/>
          <w:bCs/>
          <w:sz w:val="32"/>
          <w:szCs w:val="32"/>
        </w:rPr>
        <w:t>严格按项目计划批复组织实施；</w:t>
      </w:r>
      <w:r>
        <w:rPr>
          <w:rFonts w:hint="eastAsia" w:ascii="仿宋" w:hAnsi="仿宋" w:eastAsia="仿宋" w:cs="仿宋"/>
          <w:sz w:val="32"/>
          <w:szCs w:val="32"/>
        </w:rPr>
        <w:t>加强项目监督检查管理工作，对每一个项目都做到全过程管理，不走过场，严格按照项目计划批复组织项目实施，坚决杜绝擅自变更建设性质、建设地点、规模、标准和主要建设内容的行为。</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spacing w:line="360" w:lineRule="auto"/>
        <w:ind w:firstLine="480" w:firstLineChars="150"/>
        <w:rPr>
          <w:rFonts w:hint="eastAsia" w:ascii="仿宋" w:hAnsi="仿宋" w:eastAsia="仿宋" w:cs="仿宋"/>
          <w:sz w:val="32"/>
          <w:szCs w:val="32"/>
        </w:rPr>
      </w:pPr>
      <w:r>
        <w:rPr>
          <w:rFonts w:hint="eastAsia" w:ascii="仿宋" w:hAnsi="仿宋" w:eastAsia="仿宋" w:cs="仿宋"/>
          <w:sz w:val="32"/>
          <w:szCs w:val="32"/>
        </w:rPr>
        <w:t>（1）在项目资金管理上，我县严格按项目管理资金，农业综合开发资金必须与项目计划相衔接，资金跟着项目走，保证了项目计划的严肃性；</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   （ </w:t>
      </w:r>
      <w:r>
        <w:rPr>
          <w:rFonts w:hint="eastAsia" w:ascii="仿宋" w:hAnsi="仿宋" w:eastAsia="仿宋" w:cs="仿宋"/>
          <w:sz w:val="32"/>
          <w:szCs w:val="32"/>
          <w:lang w:val="en-US" w:eastAsia="zh-CN"/>
        </w:rPr>
        <w:t>2</w:t>
      </w:r>
      <w:r>
        <w:rPr>
          <w:rFonts w:hint="eastAsia" w:ascii="仿宋" w:hAnsi="仿宋" w:eastAsia="仿宋" w:cs="仿宋"/>
          <w:sz w:val="32"/>
          <w:szCs w:val="32"/>
        </w:rPr>
        <w:t>）实行县级财政报账制，然后根据工程我县财政部门作为农业综合开发财务管理部门，加强了对县级财政报账资金的检查、审核和监督，对开发工程实行招投标制度和监理工程制，按工程进度拨付资金，并设立开发资金专户，从总量上反映农业综合开发资金运行情况；</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）在项目</w:t>
      </w:r>
      <w:r>
        <w:rPr>
          <w:rFonts w:hint="eastAsia" w:ascii="仿宋" w:hAnsi="仿宋" w:eastAsia="仿宋" w:cs="仿宋"/>
          <w:sz w:val="32"/>
          <w:szCs w:val="32"/>
          <w:lang w:eastAsia="zh-CN"/>
        </w:rPr>
        <w:t>执行</w:t>
      </w:r>
      <w:r>
        <w:rPr>
          <w:rFonts w:hint="eastAsia" w:ascii="仿宋" w:hAnsi="仿宋" w:eastAsia="仿宋" w:cs="仿宋"/>
          <w:sz w:val="32"/>
          <w:szCs w:val="32"/>
        </w:rPr>
        <w:t xml:space="preserve">过程中，我们加强了对支出全过程的监督和管理，杜绝不合理开支，资金直接支付施工方，杜绝了中间环节，提高了资金的使用效益；    </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numPr>
          <w:ilvl w:val="0"/>
          <w:numId w:val="0"/>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lang w:eastAsia="zh-CN"/>
        </w:rPr>
        <w:t>四、</w:t>
      </w:r>
      <w:r>
        <w:rPr>
          <w:rFonts w:hint="eastAsia" w:ascii="仿宋" w:hAnsi="仿宋" w:eastAsia="仿宋" w:cs="仿宋"/>
          <w:b/>
          <w:bCs w:val="0"/>
          <w:kern w:val="44"/>
          <w:sz w:val="32"/>
          <w:szCs w:val="32"/>
        </w:rPr>
        <w:t>项目绩效目标实现的自我评价</w:t>
      </w:r>
    </w:p>
    <w:p>
      <w:pPr>
        <w:keepNext w:val="0"/>
        <w:keepLines w:val="0"/>
        <w:pageBreakBefore w:val="0"/>
        <w:numPr>
          <w:ilvl w:val="0"/>
          <w:numId w:val="6"/>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绩效指标分析</w:t>
      </w:r>
    </w:p>
    <w:p>
      <w:pPr>
        <w:pStyle w:val="2"/>
        <w:numPr>
          <w:ilvl w:val="0"/>
          <w:numId w:val="7"/>
        </w:numPr>
        <w:spacing w:before="0" w:after="0" w:line="360" w:lineRule="auto"/>
        <w:rPr>
          <w:rFonts w:hint="eastAsia" w:ascii="仿宋" w:hAnsi="仿宋" w:eastAsia="仿宋" w:cs="仿宋"/>
          <w:b w:val="0"/>
          <w:bCs/>
          <w:sz w:val="32"/>
          <w:szCs w:val="32"/>
        </w:rPr>
      </w:pPr>
      <w:r>
        <w:rPr>
          <w:rFonts w:hint="eastAsia" w:ascii="仿宋" w:hAnsi="仿宋" w:eastAsia="仿宋" w:cs="仿宋"/>
          <w:b w:val="0"/>
          <w:bCs/>
          <w:sz w:val="32"/>
          <w:szCs w:val="32"/>
        </w:rPr>
        <w:t>经济效益</w:t>
      </w:r>
    </w:p>
    <w:p>
      <w:pPr>
        <w:numPr>
          <w:ilvl w:val="0"/>
          <w:numId w:val="0"/>
        </w:numPr>
        <w:rPr>
          <w:rFonts w:hint="eastAsia" w:ascii="仿宋" w:hAnsi="仿宋" w:eastAsia="仿宋" w:cs="仿宋"/>
          <w:sz w:val="32"/>
          <w:szCs w:val="32"/>
          <w:lang w:eastAsia="zh-CN"/>
        </w:rPr>
      </w:pPr>
      <w:r>
        <w:rPr>
          <w:rFonts w:hint="eastAsia" w:ascii="仿宋" w:hAnsi="仿宋" w:eastAsia="仿宋" w:cs="仿宋"/>
          <w:sz w:val="32"/>
          <w:szCs w:val="32"/>
          <w:lang w:eastAsia="zh-CN"/>
        </w:rPr>
        <w:t>项目建成后，可年收购加工杏子产品</w:t>
      </w:r>
      <w:r>
        <w:rPr>
          <w:rFonts w:hint="eastAsia" w:ascii="仿宋" w:hAnsi="仿宋" w:eastAsia="仿宋" w:cs="仿宋"/>
          <w:sz w:val="32"/>
          <w:szCs w:val="32"/>
          <w:lang w:val="en-US" w:eastAsia="zh-CN"/>
        </w:rPr>
        <w:t>5000吨，具备冷藏果品500吨，实现产值800万元，总成本730万元，利润70万元，投资回收期5.77年。项目实施后，可带动6500农户从事1.5万亩色买提杏生产，亩平均收入由来源的500元达到800元，年可增加项目区农民纯收入450元。</w:t>
      </w:r>
    </w:p>
    <w:p>
      <w:pPr>
        <w:pStyle w:val="2"/>
        <w:spacing w:before="0" w:after="0" w:line="360" w:lineRule="auto"/>
        <w:rPr>
          <w:rFonts w:hint="eastAsia" w:ascii="仿宋" w:hAnsi="仿宋" w:eastAsia="仿宋" w:cs="仿宋"/>
          <w:b w:val="0"/>
          <w:bCs/>
          <w:sz w:val="32"/>
          <w:szCs w:val="32"/>
        </w:rPr>
      </w:pPr>
      <w:bookmarkStart w:id="0" w:name="_Toc12873"/>
      <w:bookmarkStart w:id="1" w:name="_Toc446795452"/>
      <w:bookmarkStart w:id="2" w:name="_Toc465967113"/>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社会效益</w:t>
      </w:r>
      <w:bookmarkEnd w:id="0"/>
      <w:bookmarkEnd w:id="1"/>
      <w:bookmarkEnd w:id="2"/>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通过项目的实施，促进英吉沙县色买提杏产业的种植、加工、销售一条龙生产经营发展模式，实现规模效应，拉长产业链，提高产业化程度。公司与合作社种植户建立联结机制，签订收购合同，确保农户利益，使种植户与公司的利益紧密结合。同时还能带动相关产业的发展，对社会做出更大的贡献。 </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本项目建成达产后，可为英吉沙县增加劳动就业岗位</w:t>
      </w:r>
      <w:r>
        <w:rPr>
          <w:rFonts w:hint="eastAsia" w:ascii="仿宋" w:hAnsi="仿宋" w:eastAsia="仿宋" w:cs="仿宋"/>
          <w:color w:val="000000"/>
          <w:sz w:val="32"/>
          <w:szCs w:val="32"/>
          <w:lang w:val="en-US" w:eastAsia="zh-CN"/>
        </w:rPr>
        <w:t>80</w:t>
      </w:r>
      <w:r>
        <w:rPr>
          <w:rFonts w:hint="eastAsia" w:ascii="仿宋" w:hAnsi="仿宋" w:eastAsia="仿宋" w:cs="仿宋"/>
          <w:color w:val="000000"/>
          <w:sz w:val="32"/>
          <w:szCs w:val="32"/>
        </w:rPr>
        <w:t>个，其中</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个技术和管理人员在全国</w:t>
      </w:r>
      <w:r>
        <w:rPr>
          <w:rFonts w:hint="eastAsia" w:ascii="仿宋" w:hAnsi="仿宋" w:eastAsia="仿宋" w:cs="仿宋"/>
          <w:color w:val="000000"/>
          <w:sz w:val="32"/>
          <w:szCs w:val="32"/>
          <w:lang w:eastAsia="zh-CN"/>
        </w:rPr>
        <w:t>招录</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90</w:t>
      </w:r>
      <w:r>
        <w:rPr>
          <w:rFonts w:hint="eastAsia" w:ascii="仿宋" w:hAnsi="仿宋" w:eastAsia="仿宋" w:cs="仿宋"/>
          <w:color w:val="000000"/>
          <w:sz w:val="32"/>
          <w:szCs w:val="32"/>
        </w:rPr>
        <w:t>个工人在当地</w:t>
      </w:r>
      <w:r>
        <w:rPr>
          <w:rFonts w:hint="eastAsia" w:ascii="仿宋" w:hAnsi="仿宋" w:eastAsia="仿宋" w:cs="仿宋"/>
          <w:color w:val="000000"/>
          <w:sz w:val="32"/>
          <w:szCs w:val="32"/>
          <w:lang w:eastAsia="zh-CN"/>
        </w:rPr>
        <w:t>招录</w:t>
      </w:r>
      <w:r>
        <w:rPr>
          <w:rFonts w:hint="eastAsia" w:ascii="仿宋" w:hAnsi="仿宋" w:eastAsia="仿宋" w:cs="仿宋"/>
          <w:color w:val="000000"/>
          <w:sz w:val="32"/>
          <w:szCs w:val="32"/>
        </w:rPr>
        <w:t>，带动农村剩余劳动力转移，增加当地农民的收入。项目还可为当地项目建设带来税收收入，促进英吉沙县社会</w:t>
      </w:r>
      <w:r>
        <w:rPr>
          <w:rFonts w:hint="eastAsia" w:ascii="仿宋" w:hAnsi="仿宋" w:eastAsia="仿宋" w:cs="仿宋"/>
          <w:color w:val="000000"/>
          <w:sz w:val="32"/>
          <w:szCs w:val="32"/>
          <w:lang w:eastAsia="zh-CN"/>
        </w:rPr>
        <w:t>和谐</w:t>
      </w:r>
      <w:r>
        <w:rPr>
          <w:rFonts w:hint="eastAsia" w:ascii="仿宋" w:hAnsi="仿宋" w:eastAsia="仿宋" w:cs="仿宋"/>
          <w:color w:val="000000"/>
          <w:sz w:val="32"/>
          <w:szCs w:val="32"/>
        </w:rPr>
        <w:t xml:space="preserve">和经济的发展。 </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由此可见，项目建成后社会效益良好。 </w:t>
      </w:r>
    </w:p>
    <w:p>
      <w:pPr>
        <w:pStyle w:val="2"/>
        <w:spacing w:before="0" w:after="0" w:line="360" w:lineRule="auto"/>
        <w:rPr>
          <w:rFonts w:hint="eastAsia" w:ascii="仿宋" w:hAnsi="仿宋" w:eastAsia="仿宋" w:cs="仿宋"/>
          <w:b w:val="0"/>
          <w:bCs/>
          <w:sz w:val="32"/>
          <w:szCs w:val="32"/>
        </w:rPr>
      </w:pPr>
      <w:bookmarkStart w:id="3" w:name="_Toc446795453"/>
      <w:bookmarkStart w:id="4" w:name="_Toc465967114"/>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生态效益</w:t>
      </w:r>
      <w:bookmarkEnd w:id="3"/>
      <w:bookmarkEnd w:id="4"/>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本项目生产过程无污染物的排放，项目的建设对于当地农业种植起到促进作用，对当地的生态环境具有保护作用。本项目的建设可以使当地盐碱化的土地逐步得到治理，植被覆盖度增加，河流量得到调控，泥沙流失量减少，逐渐建立起人与资源、环境的协调统一的生态系统。</w:t>
      </w:r>
    </w:p>
    <w:p>
      <w:pPr>
        <w:pStyle w:val="4"/>
        <w:spacing w:before="0" w:after="0" w:line="360" w:lineRule="auto"/>
        <w:rPr>
          <w:rFonts w:hint="eastAsia" w:ascii="仿宋" w:hAnsi="仿宋" w:eastAsia="仿宋" w:cs="仿宋"/>
          <w:b w:val="0"/>
          <w:sz w:val="32"/>
          <w:szCs w:val="32"/>
        </w:rPr>
      </w:pPr>
      <w:bookmarkStart w:id="5" w:name="_Toc465967116"/>
      <w:bookmarkStart w:id="6" w:name="_Toc446795455"/>
      <w:r>
        <w:rPr>
          <w:rFonts w:hint="eastAsia" w:ascii="仿宋" w:hAnsi="仿宋" w:eastAsia="仿宋" w:cs="仿宋"/>
          <w:b w:val="0"/>
          <w:sz w:val="32"/>
          <w:szCs w:val="32"/>
          <w:lang w:eastAsia="zh-CN"/>
        </w:rPr>
        <w:t>（二）</w:t>
      </w:r>
      <w:r>
        <w:rPr>
          <w:rFonts w:hint="eastAsia" w:ascii="仿宋" w:hAnsi="仿宋" w:eastAsia="仿宋" w:cs="仿宋"/>
          <w:b w:val="0"/>
          <w:sz w:val="32"/>
          <w:szCs w:val="32"/>
        </w:rPr>
        <w:t>综合评价</w:t>
      </w:r>
      <w:bookmarkEnd w:id="5"/>
      <w:bookmarkEnd w:id="6"/>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1、本项目的建设符合《201</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 xml:space="preserve">年国家农业综合产业化经营项目申报指南》有关要求。紧密结合新疆大力发展特色农业产业化的战略，符合新疆特色林果业的发展方向，有利于促进新疆林果业产业化发展进程。项目建设内容、目标明确，意义重大。 </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2、项目的建设符合新疆自治区提出的积极发展环塔里木盆地特色林果产业的总体思路，是落实喀什地区国民经济和社会发展十三个五发展规划的要求，充分发挥英吉沙县“一县一特”色买提杏这一特色林果产业的资源优势，能够进一步提升产业化经营水平，优化农业结构，增加农产品附加值，扩大就业机会，实现农民增收。本项目生产技术采用自动化先进工艺，在很大程度上节约能源，促进可持续发展。</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从项目建设的必要性及可行性上来说，该项目是延伸产业链的产业化建设项目，是满足市场需求和促进企业发展的项目；同时，项目承办单位有着多年的生产实践经验，所采用的生产技术为成熟技术，市场容量大，资金筹措到位，经济收益良好，社会影响积极，环保措施得当，能源、资源消耗量较小，各方建设条件良好，项目风险性一般，项目建设可行。因此，项目建设是必要的，也是可行的。 </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3、项目符合国家投资产业方向，没有产业政策风险；经过长期的市场考察，对产品市场前景有信心和充足的准备，市场风险不大；企业与合作社共同建立的种植基地，保证原料来源、数量和质量，将供货风险降到最低；通过不断的调整和完善生产技术，降低技术风险。项目面临的风险主要来自销售市场，通过盈亏平衡分析知项目只要达到正常生产负荷74%就可以保本，项目本身风险很小；同时，公司将注重产品质量、以销定产及其它营销手段来规避或降低风险。因此，项目风险很小。 </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本项目以“公司+基地+合作社(农户)+销售”的产供销一条龙的运行模式，充分利用项目区及周边地区的资源条件，及在生产技术、产品销售等方面的优势，形成专业化生产的产业化格局。项目建成后将优先收购合作社成员的鲜杏及杏干，收购价格不低于市场价格。并且项目加工厂投产后将优先录用合作社成员进厂务工。有效带动了合作社成员的增收和劳动力转移。</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 xml:space="preserve">、公司生产建立健全了各项管理制度，严格的食品操作规程，通过了认证。确保食品生产安全，为保护农民的利益，公司通过“公司+基地+专业合作社(农户)+销售”的方式与农民签订种植和销售合同，并落实了保护价收购合同，形成了企业、基地、农户三家共同发展，资源共享的良好格局。通过本项目的建设将不断完善农业产业化经营利益联结机制。加强企业与农户的利益联结，带动更多农民加入合作社和进入市场，提高农民参与市场的积极性和农业产业化经营水平。 </w:t>
      </w:r>
    </w:p>
    <w:p>
      <w:pPr>
        <w:spacing w:line="360" w:lineRule="auto"/>
        <w:ind w:firstLine="601"/>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项目单位具有承办项目的经济、技术和经营能力，厂址选择合理，建设条件具备；厂区平面布置符合规划要求。本项目投资额度适中，投资结构合理，财务效益分析表明，项目财务内部收益率高于项目基准收益率，投资回收期较短，在财务上具有一定的抗风险能力。</w:t>
      </w:r>
    </w:p>
    <w:p>
      <w:pPr>
        <w:spacing w:line="360" w:lineRule="auto"/>
        <w:ind w:firstLine="601"/>
        <w:rPr>
          <w:rFonts w:hint="eastAsia" w:ascii="仿宋" w:hAnsi="仿宋" w:eastAsia="仿宋" w:cs="仿宋"/>
          <w:sz w:val="32"/>
          <w:szCs w:val="32"/>
        </w:rPr>
      </w:pP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w:t>
      </w:r>
      <w:r>
        <w:rPr>
          <w:rFonts w:hint="eastAsia" w:ascii="仿宋" w:hAnsi="仿宋" w:eastAsia="仿宋" w:cs="仿宋"/>
          <w:sz w:val="32"/>
          <w:szCs w:val="32"/>
        </w:rPr>
        <w:t>通过201</w:t>
      </w:r>
      <w:r>
        <w:rPr>
          <w:rFonts w:hint="eastAsia" w:ascii="仿宋" w:hAnsi="仿宋" w:eastAsia="仿宋" w:cs="仿宋"/>
          <w:sz w:val="32"/>
          <w:szCs w:val="32"/>
          <w:lang w:val="en-US" w:eastAsia="zh-CN"/>
        </w:rPr>
        <w:t>78</w:t>
      </w:r>
      <w:r>
        <w:rPr>
          <w:rFonts w:hint="eastAsia" w:ascii="仿宋" w:hAnsi="仿宋" w:eastAsia="仿宋" w:cs="仿宋"/>
          <w:sz w:val="32"/>
          <w:szCs w:val="32"/>
        </w:rPr>
        <w:t>年度农业综合开发高标准农田建设项目绩效评价表中的一、二、三级评价指标、指标说明、评价方法和评分标准与我县201</w:t>
      </w:r>
      <w:r>
        <w:rPr>
          <w:rFonts w:hint="eastAsia" w:ascii="仿宋" w:hAnsi="仿宋" w:eastAsia="仿宋" w:cs="仿宋"/>
          <w:sz w:val="32"/>
          <w:szCs w:val="32"/>
          <w:lang w:val="en-US" w:eastAsia="zh-CN"/>
        </w:rPr>
        <w:t>8</w:t>
      </w:r>
      <w:r>
        <w:rPr>
          <w:rFonts w:hint="eastAsia" w:ascii="仿宋" w:hAnsi="仿宋" w:eastAsia="仿宋" w:cs="仿宋"/>
          <w:sz w:val="32"/>
          <w:szCs w:val="32"/>
        </w:rPr>
        <w:t>年农业综合开发高标准农田建设项目计划任务完成情况认真对接，自评</w:t>
      </w:r>
      <w:r>
        <w:rPr>
          <w:rFonts w:hint="eastAsia" w:ascii="仿宋" w:hAnsi="仿宋" w:eastAsia="仿宋" w:cs="仿宋"/>
          <w:sz w:val="32"/>
          <w:szCs w:val="32"/>
          <w:lang w:val="en-US" w:eastAsia="zh-CN"/>
        </w:rPr>
        <w:t>94</w:t>
      </w:r>
      <w:r>
        <w:rPr>
          <w:rFonts w:hint="eastAsia" w:ascii="仿宋" w:hAnsi="仿宋" w:eastAsia="仿宋" w:cs="仿宋"/>
          <w:sz w:val="32"/>
          <w:szCs w:val="32"/>
        </w:rPr>
        <w:t>分；因此，确定我县农业综合开发项目管理工作绩效自评为优秀。</w:t>
      </w:r>
    </w:p>
    <w:p>
      <w:pPr>
        <w:spacing w:line="360" w:lineRule="auto"/>
        <w:ind w:firstLine="643" w:firstLineChars="200"/>
        <w:rPr>
          <w:rFonts w:hint="eastAsia" w:ascii="仿宋" w:hAnsi="仿宋" w:eastAsia="仿宋" w:cs="仿宋"/>
          <w:b/>
          <w:bCs/>
          <w:kern w:val="44"/>
          <w:sz w:val="32"/>
          <w:szCs w:val="32"/>
          <w:lang w:eastAsia="zh-CN"/>
        </w:rPr>
      </w:pPr>
      <w:r>
        <w:rPr>
          <w:rFonts w:hint="eastAsia" w:ascii="仿宋" w:hAnsi="仿宋" w:eastAsia="仿宋" w:cs="仿宋"/>
          <w:b/>
          <w:bCs/>
          <w:kern w:val="44"/>
          <w:sz w:val="32"/>
          <w:szCs w:val="32"/>
          <w:lang w:eastAsia="zh-CN"/>
        </w:rPr>
        <w:t>五、</w:t>
      </w:r>
      <w:r>
        <w:rPr>
          <w:rFonts w:hint="eastAsia" w:ascii="仿宋" w:hAnsi="仿宋" w:eastAsia="仿宋" w:cs="仿宋"/>
          <w:b/>
          <w:bCs/>
          <w:kern w:val="44"/>
          <w:sz w:val="32"/>
          <w:szCs w:val="32"/>
        </w:rPr>
        <w:t>项目实施的经验、存在的问题和</w:t>
      </w:r>
      <w:r>
        <w:rPr>
          <w:rFonts w:hint="eastAsia" w:ascii="仿宋" w:hAnsi="仿宋" w:eastAsia="仿宋" w:cs="仿宋"/>
          <w:b/>
          <w:bCs/>
          <w:kern w:val="44"/>
          <w:sz w:val="32"/>
          <w:szCs w:val="32"/>
          <w:lang w:eastAsia="zh-CN"/>
        </w:rPr>
        <w:t>意见建议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b w:val="0"/>
          <w:bCs w:val="0"/>
          <w:kern w:val="44"/>
          <w:sz w:val="32"/>
          <w:szCs w:val="32"/>
          <w:lang w:val="en-US" w:eastAsia="zh-CN"/>
        </w:rPr>
        <w:t>1.经验：</w:t>
      </w:r>
      <w:r>
        <w:rPr>
          <w:rFonts w:hint="eastAsia" w:ascii="仿宋" w:hAnsi="仿宋" w:eastAsia="仿宋" w:cs="仿宋"/>
          <w:sz w:val="32"/>
          <w:szCs w:val="32"/>
        </w:rPr>
        <w:t>该项目充分利用当地盛产色买提杏的优势，先就地进行初加工，再经深加工转化为成品，使得杏就地增值，可极大地提高农民种色买提杏的积极性。项目单位具有承办项目的经济、技术和经营能力，厂址选择合理，建设条件具备；项目生产技术先进，设备选择经济合理；厂区平面布置符合规划要求。财务效益分析表明，项目财务内部收益率高于项目基准收益率，投资回收期较短，在财务上具有一定的抗风险能力。</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另外项目不仅可以促进当地水果加工业的发展，而且实现</w:t>
      </w:r>
      <w:r>
        <w:rPr>
          <w:rFonts w:hint="eastAsia" w:ascii="仿宋" w:hAnsi="仿宋" w:eastAsia="仿宋" w:cs="仿宋"/>
          <w:sz w:val="32"/>
          <w:szCs w:val="32"/>
          <w:lang w:val="en-US" w:eastAsia="zh-CN"/>
        </w:rPr>
        <w:t>6500</w:t>
      </w:r>
      <w:r>
        <w:rPr>
          <w:rFonts w:hint="eastAsia" w:ascii="仿宋" w:hAnsi="仿宋" w:eastAsia="仿宋" w:cs="仿宋"/>
          <w:sz w:val="32"/>
          <w:szCs w:val="32"/>
        </w:rPr>
        <w:t>户果农稳</w:t>
      </w:r>
      <w:r>
        <w:rPr>
          <w:rFonts w:hint="eastAsia" w:ascii="仿宋" w:hAnsi="仿宋" w:eastAsia="仿宋" w:cs="仿宋"/>
          <w:sz w:val="32"/>
          <w:szCs w:val="32"/>
          <w:lang w:eastAsia="zh-CN"/>
        </w:rPr>
        <w:t>步</w:t>
      </w:r>
      <w:bookmarkStart w:id="11" w:name="_GoBack"/>
      <w:bookmarkEnd w:id="11"/>
      <w:r>
        <w:rPr>
          <w:rFonts w:hint="eastAsia" w:ascii="仿宋" w:hAnsi="仿宋" w:eastAsia="仿宋" w:cs="仿宋"/>
          <w:sz w:val="32"/>
          <w:szCs w:val="32"/>
        </w:rPr>
        <w:t>增收，并可以直接吸纳180名农户实现就业，对促进农户增产增收，加快社会主义新农村建设起到了一定的积极作用。同时，该项目能够顺应市场需要，增加地方财政收入，推动地区食品行业的发展进步，并推动了项目区生态农业工程和绿色农作物生产体系建设，因此该项目的实施具有显著的经济效益、社会效益和生态效益。</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本项目充分利用当地有利的资源条件，采用“公司+基地+合作社（农户）+销售”的运作模式，原料供应有保障，项目实施后可产生较好的经济效益和社会效益。</w:t>
      </w:r>
      <w:bookmarkStart w:id="7" w:name="_Toc223340986"/>
      <w:bookmarkStart w:id="8" w:name="_Toc290281669"/>
      <w:bookmarkStart w:id="9" w:name="_Toc446795560"/>
      <w:bookmarkStart w:id="10" w:name="_Toc465967219"/>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 xml:space="preserve"> 建议</w:t>
      </w:r>
      <w:bookmarkEnd w:id="7"/>
      <w:bookmarkEnd w:id="8"/>
      <w:bookmarkEnd w:id="9"/>
      <w:bookmarkEnd w:id="10"/>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建议一方面加强管理，建立目标管理责任，强化质量意识。另一方面加强技术投入，与技术依托单位紧密合作，生产出优质的产品，保证生产技术的先进性。本项目工程建设中应多听取有关专家的意见和建议，有关论证、设计、施工要紧密配合，对于建设过程中的出现的问题应用科学的方法进行分析、比较、论证。在设计和施工中，吸取国内食品加工标准生产车间的建设经验，采用合理、可行、有效的技术手段，确保工程的顺利建成。</w:t>
      </w:r>
    </w:p>
    <w:p>
      <w:pPr>
        <w:keepNext w:val="0"/>
        <w:keepLines w:val="0"/>
        <w:pageBreakBefore w:val="0"/>
        <w:numPr>
          <w:ilvl w:val="0"/>
          <w:numId w:val="0"/>
        </w:numPr>
        <w:kinsoku/>
        <w:overflowPunct/>
        <w:topLinePunct w:val="0"/>
        <w:bidi w:val="0"/>
        <w:spacing w:line="570" w:lineRule="exact"/>
        <w:jc w:val="left"/>
        <w:textAlignment w:val="auto"/>
        <w:rPr>
          <w:rFonts w:hint="eastAsia" w:ascii="仿宋" w:hAnsi="仿宋" w:eastAsia="仿宋" w:cs="仿宋"/>
          <w:b/>
          <w:bCs/>
          <w:kern w:val="44"/>
          <w:sz w:val="32"/>
          <w:szCs w:val="32"/>
          <w:lang w:eastAsia="zh-CN"/>
        </w:rPr>
      </w:pP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英吉沙县农业综合开发办公室</w:t>
      </w:r>
    </w:p>
    <w:p>
      <w:pPr>
        <w:pStyle w:val="2"/>
        <w:ind w:firstLine="3520" w:firstLineChars="1100"/>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2018年12月30日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ADA7EC5E"/>
    <w:multiLevelType w:val="singleLevel"/>
    <w:tmpl w:val="ADA7EC5E"/>
    <w:lvl w:ilvl="0" w:tentative="0">
      <w:start w:val="1"/>
      <w:numFmt w:val="chineseCounting"/>
      <w:suff w:val="nothing"/>
      <w:lvlText w:val="（%1）"/>
      <w:lvlJc w:val="left"/>
      <w:rPr>
        <w:rFonts w:hint="eastAsia"/>
      </w:rPr>
    </w:lvl>
  </w:abstractNum>
  <w:abstractNum w:abstractNumId="2">
    <w:nsid w:val="EC387096"/>
    <w:multiLevelType w:val="singleLevel"/>
    <w:tmpl w:val="EC387096"/>
    <w:lvl w:ilvl="0" w:tentative="0">
      <w:start w:val="1"/>
      <w:numFmt w:val="decimal"/>
      <w:lvlText w:val="%1."/>
      <w:lvlJc w:val="left"/>
      <w:pPr>
        <w:tabs>
          <w:tab w:val="left" w:pos="312"/>
        </w:tabs>
      </w:pPr>
    </w:lvl>
  </w:abstractNum>
  <w:abstractNum w:abstractNumId="3">
    <w:nsid w:val="06F8B721"/>
    <w:multiLevelType w:val="singleLevel"/>
    <w:tmpl w:val="06F8B721"/>
    <w:lvl w:ilvl="0" w:tentative="0">
      <w:start w:val="1"/>
      <w:numFmt w:val="chineseCounting"/>
      <w:suff w:val="nothing"/>
      <w:lvlText w:val="%1、"/>
      <w:lvlJc w:val="left"/>
      <w:rPr>
        <w:rFonts w:hint="eastAsia"/>
      </w:rPr>
    </w:lvl>
  </w:abstractNum>
  <w:abstractNum w:abstractNumId="4">
    <w:nsid w:val="0B4C0C92"/>
    <w:multiLevelType w:val="singleLevel"/>
    <w:tmpl w:val="0B4C0C92"/>
    <w:lvl w:ilvl="0" w:tentative="0">
      <w:start w:val="1"/>
      <w:numFmt w:val="decimal"/>
      <w:lvlText w:val="%1."/>
      <w:lvlJc w:val="left"/>
      <w:pPr>
        <w:tabs>
          <w:tab w:val="left" w:pos="312"/>
        </w:tabs>
      </w:pPr>
    </w:lvl>
  </w:abstractNum>
  <w:abstractNum w:abstractNumId="5">
    <w:nsid w:val="2BEE0553"/>
    <w:multiLevelType w:val="singleLevel"/>
    <w:tmpl w:val="2BEE0553"/>
    <w:lvl w:ilvl="0" w:tentative="0">
      <w:start w:val="1"/>
      <w:numFmt w:val="chineseCounting"/>
      <w:suff w:val="nothing"/>
      <w:lvlText w:val="（%1）"/>
      <w:lvlJc w:val="left"/>
      <w:rPr>
        <w:rFonts w:hint="eastAsia"/>
      </w:rPr>
    </w:lvl>
  </w:abstractNum>
  <w:abstractNum w:abstractNumId="6">
    <w:nsid w:val="5E2D902D"/>
    <w:multiLevelType w:val="singleLevel"/>
    <w:tmpl w:val="5E2D902D"/>
    <w:lvl w:ilvl="0" w:tentative="0">
      <w:start w:val="1"/>
      <w:numFmt w:val="chineseCounting"/>
      <w:suff w:val="nothing"/>
      <w:lvlText w:val="（%1）"/>
      <w:lvlJc w:val="left"/>
      <w:rPr>
        <w:rFonts w:hint="eastAsia"/>
      </w:r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6C0D00"/>
    <w:rsid w:val="00730C31"/>
    <w:rsid w:val="008267E5"/>
    <w:rsid w:val="00B26601"/>
    <w:rsid w:val="00D74C70"/>
    <w:rsid w:val="00DA602C"/>
    <w:rsid w:val="00E4462B"/>
    <w:rsid w:val="00F02D93"/>
    <w:rsid w:val="00F62922"/>
    <w:rsid w:val="00FD0DB2"/>
    <w:rsid w:val="02CF1C13"/>
    <w:rsid w:val="07413546"/>
    <w:rsid w:val="09992EDE"/>
    <w:rsid w:val="0A5734E8"/>
    <w:rsid w:val="0A622CAF"/>
    <w:rsid w:val="0CE17773"/>
    <w:rsid w:val="10823CA6"/>
    <w:rsid w:val="10D850C2"/>
    <w:rsid w:val="11204A14"/>
    <w:rsid w:val="11F269C7"/>
    <w:rsid w:val="141F2A49"/>
    <w:rsid w:val="16EA2CAA"/>
    <w:rsid w:val="192D2506"/>
    <w:rsid w:val="19A0580B"/>
    <w:rsid w:val="1D3D4519"/>
    <w:rsid w:val="23E022E0"/>
    <w:rsid w:val="244F61FB"/>
    <w:rsid w:val="24DB44B5"/>
    <w:rsid w:val="24DC6ECE"/>
    <w:rsid w:val="266F3CB2"/>
    <w:rsid w:val="269333D8"/>
    <w:rsid w:val="28926A45"/>
    <w:rsid w:val="295917E9"/>
    <w:rsid w:val="29FB04E9"/>
    <w:rsid w:val="2F3308A0"/>
    <w:rsid w:val="30AF37EB"/>
    <w:rsid w:val="31A86E96"/>
    <w:rsid w:val="31DA1385"/>
    <w:rsid w:val="3273332A"/>
    <w:rsid w:val="33BB6989"/>
    <w:rsid w:val="33FF363E"/>
    <w:rsid w:val="357D4B63"/>
    <w:rsid w:val="35BB6477"/>
    <w:rsid w:val="377D0055"/>
    <w:rsid w:val="39C95245"/>
    <w:rsid w:val="3DC472E9"/>
    <w:rsid w:val="3E09305B"/>
    <w:rsid w:val="3E13380C"/>
    <w:rsid w:val="3F24261B"/>
    <w:rsid w:val="3FC02232"/>
    <w:rsid w:val="3FF72668"/>
    <w:rsid w:val="41972AED"/>
    <w:rsid w:val="44265CB1"/>
    <w:rsid w:val="444C493F"/>
    <w:rsid w:val="47113CFA"/>
    <w:rsid w:val="47F9696D"/>
    <w:rsid w:val="492A69CF"/>
    <w:rsid w:val="49DE12A4"/>
    <w:rsid w:val="4A983741"/>
    <w:rsid w:val="4BCB18BB"/>
    <w:rsid w:val="4EA07298"/>
    <w:rsid w:val="51CF08CE"/>
    <w:rsid w:val="53C90F6B"/>
    <w:rsid w:val="54F33CF3"/>
    <w:rsid w:val="558A7C80"/>
    <w:rsid w:val="575E1D79"/>
    <w:rsid w:val="5F17341C"/>
    <w:rsid w:val="63070C67"/>
    <w:rsid w:val="65B87FFF"/>
    <w:rsid w:val="678D5652"/>
    <w:rsid w:val="69AD5417"/>
    <w:rsid w:val="6C285E2E"/>
    <w:rsid w:val="6C88768E"/>
    <w:rsid w:val="6D535020"/>
    <w:rsid w:val="6F74381B"/>
    <w:rsid w:val="72B63B25"/>
    <w:rsid w:val="73D10C03"/>
    <w:rsid w:val="7449056F"/>
    <w:rsid w:val="77B35791"/>
    <w:rsid w:val="77E61002"/>
    <w:rsid w:val="79421ADA"/>
    <w:rsid w:val="7AFD24E6"/>
    <w:rsid w:val="7B212649"/>
    <w:rsid w:val="7CE90E47"/>
    <w:rsid w:val="7DA03803"/>
    <w:rsid w:val="7DE31E14"/>
    <w:rsid w:val="7FF12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
      <w:bCs/>
      <w:kern w:val="44"/>
      <w:sz w:val="36"/>
      <w:szCs w:val="44"/>
    </w:rPr>
  </w:style>
  <w:style w:type="paragraph" w:styleId="4">
    <w:name w:val="heading 2"/>
    <w:basedOn w:val="1"/>
    <w:next w:val="1"/>
    <w:semiHidden/>
    <w:unhideWhenUsed/>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bCs/>
    </w:rPr>
  </w:style>
  <w:style w:type="character" w:styleId="9">
    <w:name w:val="page number"/>
    <w:basedOn w:val="7"/>
    <w:qFormat/>
    <w:uiPriority w:val="0"/>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1</Pages>
  <Words>276</Words>
  <Characters>1575</Characters>
  <Lines>13</Lines>
  <Paragraphs>3</Paragraphs>
  <TotalTime>0</TotalTime>
  <ScaleCrop>false</ScaleCrop>
  <LinksUpToDate>false</LinksUpToDate>
  <CharactersWithSpaces>1848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cp:lastPrinted>2019-09-03T03:45:00Z</cp:lastPrinted>
  <dcterms:modified xsi:type="dcterms:W3CDTF">2019-09-17T07:24:50Z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